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71F8F" w14:textId="43C62204" w:rsidR="6B69D92A" w:rsidRDefault="6B69D92A" w:rsidP="44F8B346">
      <w:pPr>
        <w:shd w:val="clear" w:color="auto" w:fill="FFFFFF" w:themeFill="background1"/>
        <w:spacing w:after="0"/>
      </w:pPr>
      <w:r>
        <w:rPr>
          <w:noProof/>
        </w:rPr>
        <w:drawing>
          <wp:inline distT="0" distB="0" distL="0" distR="0" wp14:anchorId="3BCC689E" wp14:editId="2CD8C28F">
            <wp:extent cx="5724524" cy="2486025"/>
            <wp:effectExtent l="0" t="0" r="0" b="0"/>
            <wp:docPr id="2042519761" name="Llun 2042519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096" w14:textId="35E39E11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EA28BF4" w14:textId="65DEF41B" w:rsidR="6B69D92A" w:rsidRDefault="6B69D92A" w:rsidP="44F8B346">
      <w:pPr>
        <w:pStyle w:val="Pennawd1"/>
        <w:shd w:val="clear" w:color="auto" w:fill="FFFFFF" w:themeFill="background1"/>
        <w:spacing w:before="0"/>
        <w:rPr>
          <w:rFonts w:ascii="Calibri" w:eastAsia="Calibri" w:hAnsi="Calibri" w:cs="Calibri"/>
          <w:b/>
          <w:bCs/>
          <w:color w:val="000000" w:themeColor="text1"/>
        </w:rPr>
      </w:pPr>
      <w:r w:rsidRPr="44F8B346">
        <w:rPr>
          <w:rFonts w:ascii="Calibri" w:eastAsia="Calibri" w:hAnsi="Calibri" w:cs="Calibri"/>
          <w:b/>
          <w:bCs/>
          <w:color w:val="000000" w:themeColor="text1"/>
        </w:rPr>
        <w:t>Bwyd a dathliadau</w:t>
      </w:r>
    </w:p>
    <w:p w14:paraId="6497B23C" w14:textId="7A78B4F6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84B58B0" w14:textId="2D868478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Ydach chi wedi meddwl erioed gymaint o ran sydd gan fwyd mewn dathliadau crefyddol ac anghrefyddol?</w:t>
      </w:r>
    </w:p>
    <w:p w14:paraId="2A39E378" w14:textId="46FF69FF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Fedrwch chi feddwl am ddathliadau personol a theuluol lle mae bwyd a bwyta wedi bod yn rhan fawr ohonynt?</w:t>
      </w:r>
    </w:p>
    <w:p w14:paraId="4283BF72" w14:textId="3F7579B5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Does dim angen meddwl yn galed iawn oherwydd mae cymaint ohonyn nhw - cinio neu de i ddathlu bedydd neu seremoni enwi, parti pen-blwydd efo’r deisen a’r canhwyllau, gwledd briodas a hyd yn oed te claddu. Heb sôn am yr hyn sy’n cael ei fwyta ar adegau arbennig o’r flwyddyn fel twrci adeg y Nadolig ac wyau siocled adeg y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Pasg</w:t>
      </w: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6B329225" w14:textId="6A21647C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1ED5F22" w14:textId="56B83F04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A44356A" w14:textId="6D0D21CC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245C149" w14:textId="755661C1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49F258" wp14:editId="4D5F419F">
            <wp:simplePos x="0" y="0"/>
            <wp:positionH relativeFrom="column">
              <wp:posOffset>937260</wp:posOffset>
            </wp:positionH>
            <wp:positionV relativeFrom="paragraph">
              <wp:posOffset>129540</wp:posOffset>
            </wp:positionV>
            <wp:extent cx="4069080" cy="2714977"/>
            <wp:effectExtent l="0" t="0" r="7620" b="9525"/>
            <wp:wrapNone/>
            <wp:docPr id="878573703" name="Llun 87857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714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F5129" w14:textId="77777777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257C52C" w14:textId="5E318540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3A4DB95" w14:textId="68BF787A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54AD8D6" w14:textId="77777777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3739738" w14:textId="63F38B42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74D3EF3" w14:textId="055B2D93" w:rsidR="6B69D92A" w:rsidRDefault="6B69D92A" w:rsidP="44F8B346">
      <w:pPr>
        <w:shd w:val="clear" w:color="auto" w:fill="FFFFFF" w:themeFill="background1"/>
        <w:spacing w:after="0"/>
      </w:pPr>
    </w:p>
    <w:p w14:paraId="678B31D5" w14:textId="222740AC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248E7ED" w14:textId="77777777" w:rsidR="004A7C88" w:rsidRDefault="004A7C88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0AF2CFA" w14:textId="77777777" w:rsidR="004A7C88" w:rsidRDefault="004A7C88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9B98E73" w14:textId="77777777" w:rsidR="004A7C88" w:rsidRDefault="004A7C88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94FFC48" w14:textId="77777777" w:rsidR="004A7C88" w:rsidRDefault="004A7C88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E203407" w14:textId="77777777" w:rsidR="004A7C88" w:rsidRDefault="004A7C88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7065119" w14:textId="5C8DFC98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Pam da chi’n meddwl fod bwyd mor ganolog i’r dathliadau? Mae bwyd yn iaith sy'n mynd y tu hwnt i ffiniau crefyddol, diwylliannol a chymdeithasol. Mae bwyd yn medru dod â phobl at ei gilydd. Nid rhywbeth i’r corff yn unig yw bwyd – mae’n gallu cynrychioli gwerthoedd sy’n bwysig o fewn crefyddau arbennig, o fewn diwylliannau gwahanol ac o fewn cymdeithas yn gyffredinol.</w:t>
      </w:r>
    </w:p>
    <w:p w14:paraId="0C7253CC" w14:textId="2C44A60F" w:rsidR="000D1D42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Mae’r defnydd o fwyd wedi bod yn rhan o ddathliadau crefyddol erioed. Mae bwydydd gwahanol yn cynrychioli elfennau gwahanol yn y gwyliau crefyddol amrywiol.</w:t>
      </w:r>
    </w:p>
    <w:p w14:paraId="183183B6" w14:textId="12C01861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966C19C" w14:textId="28F557B5" w:rsidR="44F8B346" w:rsidRDefault="000D1D42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CEA806" wp14:editId="714199C0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784152" cy="2537460"/>
            <wp:effectExtent l="0" t="0" r="6985" b="0"/>
            <wp:wrapNone/>
            <wp:docPr id="270471754" name="Llun 27047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152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F625E" w14:textId="2409E52B" w:rsidR="6B69D92A" w:rsidRDefault="6B69D92A" w:rsidP="44F8B346">
      <w:pPr>
        <w:shd w:val="clear" w:color="auto" w:fill="FFFFFF" w:themeFill="background1"/>
        <w:spacing w:before="150" w:after="0" w:line="300" w:lineRule="exact"/>
        <w:jc w:val="center"/>
      </w:pPr>
    </w:p>
    <w:p w14:paraId="5C443386" w14:textId="77777777" w:rsidR="000D1D42" w:rsidRDefault="000D1D42" w:rsidP="44F8B346">
      <w:pPr>
        <w:shd w:val="clear" w:color="auto" w:fill="FFFFFF" w:themeFill="background1"/>
        <w:spacing w:before="150" w:after="0" w:line="300" w:lineRule="exact"/>
        <w:jc w:val="center"/>
      </w:pPr>
    </w:p>
    <w:p w14:paraId="351F18A4" w14:textId="77777777" w:rsidR="000D1D42" w:rsidRDefault="000D1D42" w:rsidP="44F8B346">
      <w:pPr>
        <w:shd w:val="clear" w:color="auto" w:fill="FFFFFF" w:themeFill="background1"/>
        <w:spacing w:before="150" w:after="0" w:line="300" w:lineRule="exact"/>
        <w:jc w:val="center"/>
      </w:pPr>
    </w:p>
    <w:p w14:paraId="14FD2E77" w14:textId="77777777" w:rsidR="000D1D42" w:rsidRDefault="000D1D42" w:rsidP="44F8B346">
      <w:pPr>
        <w:shd w:val="clear" w:color="auto" w:fill="FFFFFF" w:themeFill="background1"/>
        <w:spacing w:before="150" w:after="0" w:line="300" w:lineRule="exact"/>
        <w:jc w:val="center"/>
      </w:pPr>
    </w:p>
    <w:p w14:paraId="3522F7F2" w14:textId="77777777" w:rsidR="000D1D42" w:rsidRDefault="000D1D42" w:rsidP="44F8B346">
      <w:pPr>
        <w:shd w:val="clear" w:color="auto" w:fill="FFFFFF" w:themeFill="background1"/>
        <w:spacing w:before="150" w:after="0" w:line="300" w:lineRule="exact"/>
        <w:jc w:val="center"/>
      </w:pPr>
    </w:p>
    <w:p w14:paraId="14C59C54" w14:textId="77777777" w:rsidR="000D1D42" w:rsidRDefault="000D1D42" w:rsidP="44F8B346">
      <w:pPr>
        <w:shd w:val="clear" w:color="auto" w:fill="FFFFFF" w:themeFill="background1"/>
        <w:spacing w:before="150" w:after="0" w:line="300" w:lineRule="exact"/>
        <w:jc w:val="center"/>
      </w:pPr>
    </w:p>
    <w:p w14:paraId="4B8BE2F2" w14:textId="77777777" w:rsidR="000D1D42" w:rsidRDefault="000D1D42" w:rsidP="44F8B346">
      <w:pPr>
        <w:shd w:val="clear" w:color="auto" w:fill="FFFFFF" w:themeFill="background1"/>
        <w:spacing w:before="150" w:after="0" w:line="300" w:lineRule="exact"/>
        <w:jc w:val="center"/>
      </w:pPr>
    </w:p>
    <w:p w14:paraId="7AF2394D" w14:textId="77777777" w:rsidR="000D1D42" w:rsidRDefault="000D1D42" w:rsidP="44F8B346">
      <w:pPr>
        <w:shd w:val="clear" w:color="auto" w:fill="FFFFFF" w:themeFill="background1"/>
        <w:spacing w:before="150" w:after="0" w:line="300" w:lineRule="exact"/>
        <w:jc w:val="center"/>
      </w:pPr>
    </w:p>
    <w:p w14:paraId="77C2A8B8" w14:textId="56602759" w:rsidR="6B69D92A" w:rsidRDefault="6B69D92A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Eid </w:t>
      </w:r>
      <w:proofErr w:type="spellStart"/>
      <w:r w:rsidRPr="44F8B346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>al-Fitr</w:t>
      </w:r>
      <w:proofErr w:type="spellEnd"/>
    </w:p>
    <w:p w14:paraId="43D72EF0" w14:textId="114E7F0E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Mae gŵyl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Eid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al-Fitr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yn dod ag ympryd mis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Ramadan</w:t>
      </w: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 ben yn y grefydd Islamaidd. Bydd teuluoedd a ffrindiau yn cyfarfod i fwynhau prydau a chyfnewid anrhegion. Mae'n achlysur llawen sy'n llawn cariad, hapusrwydd a diolchgarwch. Mae Eid yn cael ei alw’n ‘Eid melys’ neu ‘Ŵyl siwgr’ oherwydd y danteithion melys sy’n cael eu bwyta. Mae'n debyg bod y traddodiad o fwyta melysion ar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Eid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al-Fitr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wedi ei gychwyn gan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Fwslimiaid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cynnar ym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Medina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Saudi Arabia, oedd yn defnyddio cynhwysion coginio oedd ar gael fel datys a mêl ar gyfer eu dathliadau. Mae’r siwgr sy yn y ddau fwyd yn rhoi egni ar ôl mis o ymprydio. Wrth i Islam ymledu ar draws y byd, defnyddiodd y gwledydd hynny eu cynhwysion a'u gwybodaeth goginio eu hunain ar gyfer eu dathliadau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Eid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al-Fitr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gan arwain at y myrdd o brydau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Eid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al-Fitr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sydd ar gael heddiw.</w:t>
      </w:r>
    </w:p>
    <w:p w14:paraId="58044EFB" w14:textId="5A4EB563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Mae bwyd hefyd yn cael lle blaenllaw o fewn dathliadau Iddewig. Mae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Gŵyl y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Peshach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yn dathlu sut y bu i’r Iddewon ddianc o gaethiwed yn yr Aifft dan arweiniad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Moses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Un o’r prif ddigwyddiadau yn y dathliadau yw pan ddaw’r teulu at ei gilydd i fwyta pryd y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Seder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0E12FE89" w14:textId="141F26C4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755DF61B" w14:textId="77777777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3D0106E" w14:textId="77777777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2E9E85A" w14:textId="77777777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F15178E" w14:textId="77777777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6B75884" w14:textId="77777777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76A9755" w14:textId="77777777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D4B03DD" w14:textId="77777777" w:rsidR="004A7C88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40DE982" w14:textId="13B6CB80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5C96225" w14:textId="0B6CFF3A" w:rsidR="6B69D92A" w:rsidRDefault="00FA43B1" w:rsidP="44F8B346">
      <w:pPr>
        <w:shd w:val="clear" w:color="auto" w:fill="FFFFFF" w:themeFill="background1"/>
        <w:spacing w:before="150" w:after="0" w:line="300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B9DF72" wp14:editId="00AC2895">
            <wp:simplePos x="0" y="0"/>
            <wp:positionH relativeFrom="column">
              <wp:posOffset>1005840</wp:posOffset>
            </wp:positionH>
            <wp:positionV relativeFrom="paragraph">
              <wp:posOffset>67945</wp:posOffset>
            </wp:positionV>
            <wp:extent cx="3696190" cy="2773680"/>
            <wp:effectExtent l="0" t="0" r="0" b="7620"/>
            <wp:wrapNone/>
            <wp:docPr id="1114172190" name="Llun 111417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19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9FAF7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1D7FC64A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3291DABA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08F43970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324EC6B3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3A24D67E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2A88D98D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52E40EEE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13483E12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77E89D5A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75136676" w14:textId="55820437" w:rsidR="6B69D92A" w:rsidRDefault="6B69D92A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proofErr w:type="spellStart"/>
      <w:r w:rsidRPr="44F8B346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Plat</w:t>
      </w:r>
      <w:proofErr w:type="spellEnd"/>
      <w:r w:rsidRPr="44F8B346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y </w:t>
      </w:r>
      <w:proofErr w:type="spellStart"/>
      <w:r w:rsidRPr="44F8B346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>Seder</w:t>
      </w:r>
      <w:proofErr w:type="spellEnd"/>
    </w:p>
    <w:p w14:paraId="4C5ACED9" w14:textId="6002F4E7" w:rsidR="6B69D92A" w:rsidRDefault="6B69D92A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sz w:val="24"/>
          <w:szCs w:val="24"/>
        </w:rPr>
      </w:pPr>
      <w:r w:rsidRPr="44F8B346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© </w:t>
      </w:r>
      <w:hyperlink r:id="rId9">
        <w:r w:rsidRPr="44F8B346">
          <w:rPr>
            <w:rStyle w:val="Hyperddolen"/>
            <w:rFonts w:ascii="Calibri" w:eastAsia="Calibri" w:hAnsi="Calibri" w:cs="Calibri"/>
            <w:i/>
            <w:iCs/>
            <w:color w:val="000000" w:themeColor="text1"/>
            <w:sz w:val="24"/>
            <w:szCs w:val="24"/>
          </w:rPr>
          <w:t>https://www.flickr.com/photos/29233640@N07/3425839221/</w:t>
        </w:r>
      </w:hyperlink>
    </w:p>
    <w:p w14:paraId="189DD8A4" w14:textId="7F816898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9C21AC7" w14:textId="63C127B9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Ar ganol y bwrdd mi fydd plât y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Seder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phob un o’r bwydydd arno yn cynrychioli rhyw agwedd o’r hanes ac o brif thema’r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Peshach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sef cael dianc o gaethwasiaeth i ryddid. Mae o leiaf pum bwyd yn mynd ar y plât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Seder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: asgwrn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shank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seroa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) - cig oen ran amlaf i atgoffa am y Degfed Pla lle bu i waed yr ŵyn ar y drysau arbed yr Iddewon rhag angel marwolaeth; wy (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beitzah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) sy’n cynrychioli tymor y gwanwyn, perlysiau chwerw (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maror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) i atgoffa am chwerwder caethwasiaeth a dagrau’r caethweision, llysiau gwyrdd (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karpas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i gynrychioli tyfiant y gwanwyn a phast melys o'r enw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haroset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(cymysgedd o afalau,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raisins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cnau, perlysiau a gwin) yn symbol o’r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mortar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roedd y caethweision Iddewig yn ei ddefnyddio i adeiladu i’r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Eifftiaid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Yn gyffredinol dim ond ychydig bach o fwyd symbolaidd sydd ar blât y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Seder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. Bydd pryd mwy sylweddol yn dilyn y pryd symbolaidd.</w:t>
      </w:r>
    </w:p>
    <w:p w14:paraId="0CB23225" w14:textId="7F06EC5B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Gŵyl Iddewig arall yw’r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Purim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sy’n cofio am y frenhines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Esther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a’i hewythr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Mordecai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yn achub yr Iddewon rhag cynllwyn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Haman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i’w lladd. Dyma ŵyl fwyaf llawen yr Iddewon a bwyta ac yfed yn rhan allweddol ohoni. Un o’r bwydydd mwyaf poblogaidd ar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Purim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ydi teisennau triongl o'r enw 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Hamantaschen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sy'n llawn hadau pabi. Maen nhw'n bwyta hadau oherwydd dim ond hadau yr oedd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Esther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yn eu bwyta tra roedd hi'n byw ym mhalas y brenin. Mae ‘</w:t>
      </w:r>
      <w:proofErr w:type="spellStart"/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Hamantaschen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’ yn gallu cael ei gyfieithu fel ‘pocedi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Haman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’ sy’n cyfeirio at y llwgrwobrwyon yr oedd yn ei dderbyn neu fel ‘clustiau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Haman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’ sy’n cyfeirio at y math o gap neu het yr oedd yn ei wisgo.</w:t>
      </w:r>
    </w:p>
    <w:p w14:paraId="0B0777EE" w14:textId="77777777" w:rsidR="004A7C88" w:rsidRDefault="004A7C88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0282242" w14:textId="77777777" w:rsidR="004A7C88" w:rsidRDefault="004A7C88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DBB2566" w14:textId="77777777" w:rsidR="004A7C88" w:rsidRDefault="004A7C88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A30FDDB" w14:textId="77777777" w:rsidR="004A7C88" w:rsidRDefault="004A7C88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2CDA481" w14:textId="1B0CDA96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E640F74" w14:textId="041DDFB1" w:rsidR="44F8B346" w:rsidRDefault="00FA43B1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A25EB0" wp14:editId="2A0E4650">
            <wp:simplePos x="0" y="0"/>
            <wp:positionH relativeFrom="column">
              <wp:posOffset>1104900</wp:posOffset>
            </wp:positionH>
            <wp:positionV relativeFrom="paragraph">
              <wp:posOffset>138430</wp:posOffset>
            </wp:positionV>
            <wp:extent cx="3291840" cy="2196386"/>
            <wp:effectExtent l="0" t="0" r="3810" b="0"/>
            <wp:wrapNone/>
            <wp:docPr id="962652031" name="Llun 96265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3F983" w14:textId="11DF3791" w:rsidR="6B69D92A" w:rsidRDefault="6B69D92A" w:rsidP="44F8B346">
      <w:pPr>
        <w:shd w:val="clear" w:color="auto" w:fill="FFFFFF" w:themeFill="background1"/>
        <w:spacing w:before="150" w:after="0" w:line="300" w:lineRule="exact"/>
        <w:jc w:val="center"/>
      </w:pPr>
    </w:p>
    <w:p w14:paraId="524314EF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</w:p>
    <w:p w14:paraId="3F3C4D62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</w:p>
    <w:p w14:paraId="2A9A2439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</w:p>
    <w:p w14:paraId="364E9317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</w:p>
    <w:p w14:paraId="2C91ED15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</w:p>
    <w:p w14:paraId="5A46A871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</w:p>
    <w:p w14:paraId="4568FE88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</w:p>
    <w:p w14:paraId="0D9649CF" w14:textId="63B8D8FB" w:rsidR="6B69D92A" w:rsidRDefault="6B69D92A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>Gŵyl y Pasg</w:t>
      </w:r>
    </w:p>
    <w:p w14:paraId="6B83BEAD" w14:textId="7FDF1639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2D98DEAB" w14:textId="5CE8070F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Gwelir bwydydd gwahanol hefyd yn rhan nid yn unig o ddathliadau’r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Pasg</w:t>
      </w: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Cristnogol ond o ddathliadau’r ŵyl yn gyffredinol. Yr un mwyaf poblogaidd yw’r wy sy’n symbol o fywyd newydd ac felly o’r gwanwyn ond i Gristnogion mae hefyd yn symbol o atgyfodiad Iesu. Mae’r plisgyn tu allan yn cynrychioli'r ogof y rhoed Iesu ynddi a’r cyw oddi mewn i’r wy yn cynrychioli Iesu ei hun. I Gristnogion mae bwyta ‘picen y Grog’ (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Hot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Cross Bun) yn golygu diwedd y Grawys gyda’r groes ar y top yn cynrychioli croeshoeliad Iesu. Caiff teisen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Simnel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hefyd ei bwyta adeg y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Pasg</w:t>
      </w: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Yn draddodiadol caiff ei haddurno efo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unarddeg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 beli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marzipan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un ar gyfer pob un o ddisgyblion Iesu. Nid oes un ar gyfer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Jiwdas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gan iddo fradychu Iesu. Yn aml i ginio ar Ddydd Sul y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Pasg</w:t>
      </w: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ceir cig oen sy’n atgoffa Cristnogion am aberth Iesu fel oen Duw. Efallai mai’r bwydydd mae Cristnogion yn ei gysylltu fwyaf a’r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Pasg</w:t>
      </w: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yw’r bara a’r gwin sy’n cael eu defnyddio yng ngwasanaeth yr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Offeren/Cymun/Swper yr Arglwydd</w:t>
      </w: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ac sy’n eu hatgoffa o Iesu yn ystod y Swper Olaf yn cymryd bara a’i dorri fel symbol o’i gorff yn cael ei dorri ar y groes a gwydriad o win fel symbol o’i waed yn cael ei dywallt ar y groes. Yn ystod blynyddoedd cynnar yr Eglwys Gristnogol roedd bwyta’r bara ac yfed y gwin yn symbolaidd yn rhan o bryd bwyd mwy sylweddol o’r enw gwledd yr Agape sef gwledd cariad. Byddai Cristnogion yn dod a bwyd eu hunain i fwyta yng nghwmni ei gilydd.</w:t>
      </w:r>
    </w:p>
    <w:p w14:paraId="7D903E86" w14:textId="2B656A14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2582BCC" w14:textId="3D8BA248" w:rsidR="44F8B346" w:rsidRDefault="004A7C88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122D66" wp14:editId="3260F9E3">
            <wp:simplePos x="0" y="0"/>
            <wp:positionH relativeFrom="margin">
              <wp:posOffset>1203960</wp:posOffset>
            </wp:positionH>
            <wp:positionV relativeFrom="paragraph">
              <wp:posOffset>7620</wp:posOffset>
            </wp:positionV>
            <wp:extent cx="3489210" cy="2252602"/>
            <wp:effectExtent l="0" t="0" r="0" b="0"/>
            <wp:wrapNone/>
            <wp:docPr id="2057712691" name="Llun 205771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210" cy="2252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1B823" w14:textId="626E53A4" w:rsidR="6B69D92A" w:rsidRDefault="6B69D92A" w:rsidP="44F8B346">
      <w:pPr>
        <w:shd w:val="clear" w:color="auto" w:fill="FFFFFF" w:themeFill="background1"/>
        <w:spacing w:before="150" w:after="0" w:line="300" w:lineRule="exact"/>
        <w:jc w:val="center"/>
      </w:pPr>
    </w:p>
    <w:p w14:paraId="547CDAAC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5F13B237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1642375F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5BAE5F52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46A9C9FD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52207555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0D23BD9A" w14:textId="5755123A" w:rsidR="6B69D92A" w:rsidRDefault="6B69D92A" w:rsidP="004A7C88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Cacen gri</w:t>
      </w:r>
    </w:p>
    <w:p w14:paraId="2142E576" w14:textId="77777777" w:rsidR="00FA43B1" w:rsidRDefault="00FA43B1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FB7EE70" w14:textId="2CDFD032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Mae bwyd hefyd yn rhan o ddiwylliant a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hunaniaeth</w:t>
      </w: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gwahanol wledydd a phobl. Oes yna fwydydd sy’n rhan o’n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hunaniaeth</w:t>
      </w: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ni fel Cymry? Yn hanesyddol mae bwyd Cymreig wedi bod yn fwyd iachus syml - seigiau swmpus wedi'u gwneud gyda dim ond ychydig o gynhwysion syml o ansawdd. A heddiw mae pwyslais mawr ar yr hyn sy’n cael ei alw’n ‘fwydydd Cymreig’ – o gig a llefrith, i gaws a gwin, i lysiau, wyau a theisennau, o jam a phicl i gwrw a gwirodydd a llawer mwy. Cynnyrch wedi ei eni a’i fagu a’i gynhyrchu yma yng Nghymru – bwyd yn ein cynrychioli ni fel Cymry.</w:t>
      </w:r>
    </w:p>
    <w:p w14:paraId="0401E2BB" w14:textId="6FD1FB29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9E8B93C" w14:textId="6BE5AA33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490C554" w14:textId="17BC7A71" w:rsidR="6B69D92A" w:rsidRDefault="6B69D92A" w:rsidP="44F8B346">
      <w:pPr>
        <w:shd w:val="clear" w:color="auto" w:fill="FFFFFF" w:themeFill="background1"/>
        <w:spacing w:after="0"/>
      </w:pPr>
      <w:r>
        <w:rPr>
          <w:noProof/>
        </w:rPr>
        <w:drawing>
          <wp:inline distT="0" distB="0" distL="0" distR="0" wp14:anchorId="350B45AF" wp14:editId="398D28D9">
            <wp:extent cx="5724524" cy="3781425"/>
            <wp:effectExtent l="0" t="0" r="0" b="0"/>
            <wp:docPr id="490643637" name="Llun 49064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37BF" w14:textId="7B7ACDF5" w:rsidR="44F8B346" w:rsidRDefault="44F8B346" w:rsidP="44F8B346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E33E5BB" w14:textId="05DFE2BC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Mae'r Flwyddyn Newydd Tsieineaidd yn enghraifft arall o </w:t>
      </w:r>
      <w:r w:rsidRPr="44F8B34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hunaniaeth</w:t>
      </w: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unigryw sy'n cael ei ddathlu gyda bwyd. Un o ddigwyddiadau pwysicaf yr ŵyl yw cinio Nos Galan. Mae'r cinio yn gyfle i deuluoedd Tsieineaidd ddod at ei gilydd ac os na all aelod o'r teulu ddod i’r pryd, bydd y teulu'n gadael eu lle yn wag wrth y bwrdd ac yn gosod set o offer ar eu cyfer. Mae yna amrywiaeth o seigiau sy'n cael eu paratoi'n aml ar Flwyddyn Newydd Tsieineaidd gan gynnwys ‘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spring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rolls</w:t>
      </w:r>
      <w:proofErr w:type="spellEnd"/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’ a thwmplenni.</w:t>
      </w:r>
    </w:p>
    <w:p w14:paraId="7E0A3FE1" w14:textId="2D2731EB" w:rsidR="6B69D92A" w:rsidRDefault="6B69D92A" w:rsidP="44F8B346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I nifer o bobl yn ein cymdeithas ni mae mynd allan am bryd o fwyd yn ffordd o ddathlu rhai o’r pethau sy’n bwysig iddynt mewn bywyd – cysylltiadau teuluol, cyfeillgarwch a chymuned. Mae ‘clwb cinio’ i’w gael mewn sawl ardal lle mae pobl yn dod at ei gilydd i rannu pryd o fwyd, i gymdeithasu ac i wrando ar siaradwr gwadd.</w:t>
      </w:r>
    </w:p>
    <w:p w14:paraId="7FF98C46" w14:textId="0FEA80EF" w:rsidR="44F8B346" w:rsidRPr="004A7C88" w:rsidRDefault="6B69D92A" w:rsidP="004A7C8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4F8B346">
        <w:rPr>
          <w:rFonts w:ascii="Calibri" w:eastAsia="Calibri" w:hAnsi="Calibri" w:cs="Calibri"/>
          <w:color w:val="000000" w:themeColor="text1"/>
          <w:sz w:val="24"/>
          <w:szCs w:val="24"/>
        </w:rPr>
        <w:t>Gwelwn fod bwyd yn rhan o’r dathliadau a’r arferion yma i gyd a llawer mwy wrth gwrs. A fyddai’n bosib eu dathlu heb y defnydd o fwyd a bwyta neu a ydi hynny yn angenrheidiol i roi ystyr a gwerth i’r dathliadau gwahanol?</w:t>
      </w:r>
    </w:p>
    <w:sectPr w:rsidR="44F8B346" w:rsidRPr="004A7C8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E883E"/>
    <w:multiLevelType w:val="hybridMultilevel"/>
    <w:tmpl w:val="4F0CFCFE"/>
    <w:lvl w:ilvl="0" w:tplc="65C0F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36D0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7E0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BC9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52BA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4AF8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A686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2462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E2DD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749DEC"/>
    <w:multiLevelType w:val="hybridMultilevel"/>
    <w:tmpl w:val="8EDAC274"/>
    <w:lvl w:ilvl="0" w:tplc="921CD944">
      <w:start w:val="1"/>
      <w:numFmt w:val="decimal"/>
      <w:lvlText w:val="%1."/>
      <w:lvlJc w:val="left"/>
      <w:pPr>
        <w:ind w:left="720" w:hanging="360"/>
      </w:pPr>
    </w:lvl>
    <w:lvl w:ilvl="1" w:tplc="BCBAC4BC">
      <w:start w:val="1"/>
      <w:numFmt w:val="lowerLetter"/>
      <w:lvlText w:val="%2."/>
      <w:lvlJc w:val="left"/>
      <w:pPr>
        <w:ind w:left="1440" w:hanging="360"/>
      </w:pPr>
    </w:lvl>
    <w:lvl w:ilvl="2" w:tplc="0A3CF38A">
      <w:start w:val="1"/>
      <w:numFmt w:val="lowerRoman"/>
      <w:lvlText w:val="%3."/>
      <w:lvlJc w:val="right"/>
      <w:pPr>
        <w:ind w:left="2160" w:hanging="180"/>
      </w:pPr>
    </w:lvl>
    <w:lvl w:ilvl="3" w:tplc="8A3EDFF0">
      <w:start w:val="1"/>
      <w:numFmt w:val="decimal"/>
      <w:lvlText w:val="%4."/>
      <w:lvlJc w:val="left"/>
      <w:pPr>
        <w:ind w:left="2880" w:hanging="360"/>
      </w:pPr>
    </w:lvl>
    <w:lvl w:ilvl="4" w:tplc="B8CC0DF8">
      <w:start w:val="1"/>
      <w:numFmt w:val="lowerLetter"/>
      <w:lvlText w:val="%5."/>
      <w:lvlJc w:val="left"/>
      <w:pPr>
        <w:ind w:left="3600" w:hanging="360"/>
      </w:pPr>
    </w:lvl>
    <w:lvl w:ilvl="5" w:tplc="62523D26">
      <w:start w:val="1"/>
      <w:numFmt w:val="lowerRoman"/>
      <w:lvlText w:val="%6."/>
      <w:lvlJc w:val="right"/>
      <w:pPr>
        <w:ind w:left="4320" w:hanging="180"/>
      </w:pPr>
    </w:lvl>
    <w:lvl w:ilvl="6" w:tplc="677A3606">
      <w:start w:val="1"/>
      <w:numFmt w:val="decimal"/>
      <w:lvlText w:val="%7."/>
      <w:lvlJc w:val="left"/>
      <w:pPr>
        <w:ind w:left="5040" w:hanging="360"/>
      </w:pPr>
    </w:lvl>
    <w:lvl w:ilvl="7" w:tplc="E170498C">
      <w:start w:val="1"/>
      <w:numFmt w:val="lowerLetter"/>
      <w:lvlText w:val="%8."/>
      <w:lvlJc w:val="left"/>
      <w:pPr>
        <w:ind w:left="5760" w:hanging="360"/>
      </w:pPr>
    </w:lvl>
    <w:lvl w:ilvl="8" w:tplc="F7F62A04">
      <w:start w:val="1"/>
      <w:numFmt w:val="lowerRoman"/>
      <w:lvlText w:val="%9."/>
      <w:lvlJc w:val="right"/>
      <w:pPr>
        <w:ind w:left="6480" w:hanging="180"/>
      </w:pPr>
    </w:lvl>
  </w:abstractNum>
  <w:num w:numId="1" w16cid:durableId="46952992">
    <w:abstractNumId w:val="1"/>
  </w:num>
  <w:num w:numId="2" w16cid:durableId="1891309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72E085"/>
    <w:rsid w:val="000D1D42"/>
    <w:rsid w:val="004A7C88"/>
    <w:rsid w:val="00FA43B1"/>
    <w:rsid w:val="0E1E0081"/>
    <w:rsid w:val="1172E085"/>
    <w:rsid w:val="30B72BC7"/>
    <w:rsid w:val="358A9CEA"/>
    <w:rsid w:val="44F8B346"/>
    <w:rsid w:val="48E04EFC"/>
    <w:rsid w:val="4F791B4F"/>
    <w:rsid w:val="6B69D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2E085"/>
  <w15:chartTrackingRefBased/>
  <w15:docId w15:val="{78CB7A1B-6A7F-4919-992E-9710194A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1">
    <w:name w:val="heading 1"/>
    <w:basedOn w:val="Normal"/>
    <w:next w:val="Normal"/>
    <w:link w:val="Pennawd1Nod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basedOn w:val="FfontParagraffDdiofyn"/>
    <w:link w:val="Pennawd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ddolen">
    <w:name w:val="Hyperlink"/>
    <w:basedOn w:val="FfontParagraffDdiofyn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29233640@N07/3425839221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7d37bf6f979cccec49ae27c6092c89b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e90cabe75fbe959d6daf788379773b8e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a8effcc-97eb-40eb-9acc-2059a2c74c87">6WSVMFJE5RW7-745394876-146229</_dlc_DocId>
    <_dlc_DocIdUrl xmlns="ea8effcc-97eb-40eb-9acc-2059a2c74c87">
      <Url>https://cyngorgwynedd.sharepoint.com/sites/DatblyguTG/_layouts/15/DocIdRedir.aspx?ID=6WSVMFJE5RW7-745394876-146229</Url>
      <Description>6WSVMFJE5RW7-745394876-146229</Description>
    </_dlc_DocIdUrl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00F135-2DDE-4EBD-8160-BB102D82474B}"/>
</file>

<file path=customXml/itemProps2.xml><?xml version="1.0" encoding="utf-8"?>
<ds:datastoreItem xmlns:ds="http://schemas.openxmlformats.org/officeDocument/2006/customXml" ds:itemID="{C8AC92DE-9A6B-4FF2-A780-76E8E30B81C5}"/>
</file>

<file path=customXml/itemProps3.xml><?xml version="1.0" encoding="utf-8"?>
<ds:datastoreItem xmlns:ds="http://schemas.openxmlformats.org/officeDocument/2006/customXml" ds:itemID="{C96500E3-EC2C-470C-ACE6-11C2F6B37D0D}"/>
</file>

<file path=customXml/itemProps4.xml><?xml version="1.0" encoding="utf-8"?>
<ds:datastoreItem xmlns:ds="http://schemas.openxmlformats.org/officeDocument/2006/customXml" ds:itemID="{810E026B-ACEA-454D-9B29-AB9A94FDFA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1030</Words>
  <Characters>5877</Characters>
  <Application>Microsoft Office Word</Application>
  <DocSecurity>0</DocSecurity>
  <Lines>48</Lines>
  <Paragraphs>13</Paragraphs>
  <ScaleCrop>false</ScaleCrop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Alun Jones (CYLLID)</dc:creator>
  <cp:keywords/>
  <dc:description/>
  <cp:lastModifiedBy>Iwan Alun Jones (CYLLID)</cp:lastModifiedBy>
  <cp:revision>4</cp:revision>
  <dcterms:created xsi:type="dcterms:W3CDTF">2024-03-22T09:44:00Z</dcterms:created>
  <dcterms:modified xsi:type="dcterms:W3CDTF">2024-03-22T09:52:00Z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0x01010006A177398494E34AA5FDFCE861DA672F</vt:lpwstr>
  </property>
  <property fmtid="{D5CDD505-2E9C-101B-9397-08002B2CF9AE}" pid="3" name="_dlc_DocIdItemGuid">
    <vt:lpwstr>117ae4c8-9d77-44db-b12e-4e8689625a9d</vt:lpwstr>
  </property>
</Properties>
</file>